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eastAsia="方正小标宋_GBK"/>
          <w:b/>
          <w:bCs/>
          <w:color w:val="000000"/>
          <w:sz w:val="36"/>
          <w:szCs w:val="36"/>
        </w:rPr>
        <w:t>长江师范学院第九届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</w:rPr>
      </w:pPr>
      <w:r>
        <w:rPr>
          <w:rFonts w:hint="eastAsia" w:ascii="方正小标宋_GBK" w:eastAsia="方正小标宋_GBK"/>
          <w:b/>
          <w:bCs/>
          <w:color w:val="000000"/>
          <w:sz w:val="36"/>
          <w:szCs w:val="36"/>
        </w:rPr>
        <w:t>“国学经典诵读大赛”报名表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学院名称：           负责人：       联系电话：</w:t>
      </w:r>
    </w:p>
    <w:tbl>
      <w:tblPr>
        <w:tblStyle w:val="2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3175"/>
        <w:gridCol w:w="1496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节目时间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分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团队人数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 xml:space="preserve">  人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（男：  人，女：  人）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诵读篇目</w:t>
            </w:r>
          </w:p>
          <w:p>
            <w:pPr>
              <w:tabs>
                <w:tab w:val="left" w:pos="118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负责人姓名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表演形式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1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指导教师姓名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2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节目简介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   注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注：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每个节目单独填写；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若为团队参赛，还需填写下方团队成员信息表。</w:t>
      </w:r>
    </w:p>
    <w:p/>
    <w:p/>
    <w:p/>
    <w:p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</w:rPr>
        <w:t>长江师范学院第九届“国学经典诵读大赛”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</w:rPr>
        <w:t>团队成员信息表</w:t>
      </w:r>
      <w:bookmarkEnd w:id="0"/>
    </w:p>
    <w:p>
      <w:pPr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学院名称：                  节目名称：</w:t>
      </w:r>
    </w:p>
    <w:p>
      <w:pPr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负责人：                    联系电话：</w:t>
      </w:r>
    </w:p>
    <w:tbl>
      <w:tblPr>
        <w:tblStyle w:val="2"/>
        <w:tblW w:w="1092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0"/>
        <w:gridCol w:w="1400"/>
        <w:gridCol w:w="814"/>
        <w:gridCol w:w="3742"/>
        <w:gridCol w:w="1098"/>
        <w:gridCol w:w="2020"/>
        <w:gridCol w:w="96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院系、专业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注：备注栏填写负责人/成员。</w:t>
      </w:r>
    </w:p>
    <w:p>
      <w:pPr>
        <w:spacing w:line="560" w:lineRule="exact"/>
        <w:rPr>
          <w:rFonts w:ascii="方正仿宋_GBK" w:eastAsia="方正仿宋_GBK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FA4253-ED47-4572-9DFD-FE5136D653A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C2AA29D-3DC3-4ED0-99DE-41C74F40B3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EF316E-BBE1-4B8F-A7D9-76D189BD542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E81FA5B-F1A4-4D99-B639-10CCF8263E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  <w:docVar w:name="KSO_WPS_MARK_KEY" w:val="8459256b-7d29-489d-b9a6-f51b5224fa60"/>
  </w:docVars>
  <w:rsids>
    <w:rsidRoot w:val="3C3F0D0B"/>
    <w:rsid w:val="00334137"/>
    <w:rsid w:val="005D4FD1"/>
    <w:rsid w:val="009F51DE"/>
    <w:rsid w:val="00CD440A"/>
    <w:rsid w:val="00D72C85"/>
    <w:rsid w:val="3C3F0D0B"/>
    <w:rsid w:val="718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200</Characters>
  <Lines>3</Lines>
  <Paragraphs>1</Paragraphs>
  <TotalTime>22</TotalTime>
  <ScaleCrop>false</ScaleCrop>
  <LinksUpToDate>false</LinksUpToDate>
  <CharactersWithSpaces>268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2023-10-26T06:57:00Z</dcterms:created>
  <dc:creator>☁️❤️</dc:creator>
  <cp:lastModifiedBy>8237476979</cp:lastModifiedBy>
  <dcterms:modified xsi:type="dcterms:W3CDTF">2024-10-21T10:35:28Z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5309899341E34EADB8FD9430601C690C_11</vt:lpwstr>
  </property>
</Properties>
</file>